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42A50A">
      <w:pPr>
        <w:spacing w:after="0" w:line="360" w:lineRule="auto"/>
        <w:jc w:val="center"/>
        <w:rPr>
          <w:rFonts w:ascii="黑体" w:hAnsi="黑体" w:eastAsia="黑体"/>
          <w:b/>
          <w:sz w:val="44"/>
        </w:rPr>
      </w:pPr>
      <w:bookmarkStart w:id="0" w:name="_GoBack"/>
      <w:bookmarkEnd w:id="0"/>
      <w:r>
        <w:rPr>
          <w:rFonts w:hint="eastAsia" w:ascii="黑体" w:hAnsi="黑体" w:eastAsia="黑体"/>
          <w:b/>
          <w:sz w:val="44"/>
        </w:rPr>
        <w:t>22</w:t>
      </w:r>
      <w:r>
        <w:rPr>
          <w:rFonts w:ascii="黑体" w:hAnsi="黑体" w:eastAsia="黑体"/>
          <w:b/>
          <w:sz w:val="44"/>
        </w:rPr>
        <w:t xml:space="preserve"> </w:t>
      </w:r>
      <w:r>
        <w:rPr>
          <w:rFonts w:hint="eastAsia" w:ascii="黑体" w:hAnsi="黑体" w:eastAsia="黑体"/>
          <w:b/>
          <w:sz w:val="44"/>
        </w:rPr>
        <w:t>小毛虫</w:t>
      </w:r>
    </w:p>
    <w:p w14:paraId="0DC2751C">
      <w:pPr>
        <w:spacing w:after="0" w:line="360" w:lineRule="auto"/>
        <w:rPr>
          <w:rFonts w:ascii="黑体" w:hAnsi="黑体" w:eastAsia="黑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</w:t>
      </w:r>
      <w:r>
        <w:rPr>
          <w:rFonts w:ascii="黑体" w:hAnsi="黑体" w:eastAsia="黑体"/>
          <w:b/>
          <w:sz w:val="28"/>
          <w:szCs w:val="28"/>
        </w:rPr>
        <w:t>目标</w:t>
      </w:r>
    </w:p>
    <w:p w14:paraId="78136C0A">
      <w:pPr>
        <w:spacing w:after="0" w:line="360" w:lineRule="auto"/>
        <w:ind w:firstLine="960" w:firstLineChars="4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1.认识“昆、怜”等15个生字，读准多音字“尽”，会写“整、抽”等8个字，会写“毛虫、</w:t>
      </w:r>
    </w:p>
    <w:p w14:paraId="1C24B6AB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 xml:space="preserve">叶子”等11个词语。 </w:t>
      </w:r>
    </w:p>
    <w:p w14:paraId="47807B7D">
      <w:pPr>
        <w:spacing w:after="0" w:line="360" w:lineRule="auto"/>
        <w:ind w:firstLine="960" w:firstLineChars="4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2.朗读课文，能借助提示用自己的话完整讲故事。</w:t>
      </w:r>
    </w:p>
    <w:p w14:paraId="270E3B2F">
      <w:pPr>
        <w:spacing w:after="0" w:line="360" w:lineRule="auto"/>
        <w:ind w:firstLine="960" w:firstLineChars="4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3.积累“生机勃勃、尽心竭力”等词语。</w:t>
      </w:r>
    </w:p>
    <w:p w14:paraId="68014C91">
      <w:pPr>
        <w:spacing w:after="0" w:line="360" w:lineRule="auto"/>
        <w:rPr>
          <w:rFonts w:ascii="黑体" w:hAnsi="黑体" w:eastAsia="黑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教学重难点</w:t>
      </w:r>
    </w:p>
    <w:p w14:paraId="14E3565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借助提示说说小毛虫的变化过程，并用自己的话完整地讲述故事。</w:t>
      </w:r>
    </w:p>
    <w:p w14:paraId="7074A85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理解文中“每个人都有自己该做的事情”等含义深刻的句子。</w:t>
      </w:r>
    </w:p>
    <w:p w14:paraId="4669FB4D">
      <w:pPr>
        <w:spacing w:after="0" w:line="360" w:lineRule="auto"/>
        <w:rPr>
          <w:rFonts w:ascii="黑体" w:hAnsi="黑体" w:eastAsia="黑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教学准备</w:t>
      </w:r>
    </w:p>
    <w:p w14:paraId="6ADA84B9">
      <w:pPr>
        <w:spacing w:after="0" w:line="360" w:lineRule="auto"/>
        <w:ind w:left="480" w:firstLine="482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b/>
          <w:sz w:val="24"/>
        </w:rPr>
        <w:t>1.预习提纲：</w:t>
      </w:r>
      <w:r>
        <w:rPr>
          <w:rFonts w:hint="eastAsia" w:ascii="宋体" w:hAnsi="宋体" w:eastAsia="宋体"/>
          <w:sz w:val="24"/>
        </w:rPr>
        <w:t>完成对应课文预习作业。</w:t>
      </w:r>
    </w:p>
    <w:p w14:paraId="5C229F8C">
      <w:pPr>
        <w:spacing w:after="0" w:line="360" w:lineRule="auto"/>
        <w:ind w:left="480" w:firstLine="482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b/>
          <w:sz w:val="24"/>
        </w:rPr>
        <w:t>2.准备资料：</w:t>
      </w:r>
      <w:r>
        <w:rPr>
          <w:rFonts w:hint="eastAsia" w:ascii="宋体" w:hAnsi="宋体" w:eastAsia="宋体"/>
          <w:sz w:val="24"/>
        </w:rPr>
        <w:t>多媒体课件。</w:t>
      </w:r>
    </w:p>
    <w:p w14:paraId="374F9EE4">
      <w:pPr>
        <w:spacing w:after="0" w:line="360" w:lineRule="auto"/>
        <w:rPr>
          <w:rFonts w:ascii="宋体" w:hAnsi="宋体" w:eastAsia="宋体"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 xml:space="preserve">教学课时 </w:t>
      </w:r>
      <w:r>
        <w:rPr>
          <w:rFonts w:hint="eastAsia" w:ascii="宋体" w:hAnsi="宋体" w:eastAsia="宋体"/>
          <w:sz w:val="24"/>
        </w:rPr>
        <w:t>2课时</w:t>
      </w:r>
    </w:p>
    <w:p w14:paraId="048F734A">
      <w:pPr>
        <w:spacing w:after="0" w:line="360" w:lineRule="auto"/>
        <w:ind w:left="480" w:firstLine="643" w:firstLineChars="200"/>
        <w:jc w:val="center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第1课时</w:t>
      </w:r>
    </w:p>
    <w:p w14:paraId="0E4684EC">
      <w:pPr>
        <w:spacing w:after="0" w:line="360" w:lineRule="auto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课时目标</w:t>
      </w:r>
    </w:p>
    <w:p w14:paraId="42661D9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1.认识“昆、怜”等15个生字，读准多音字“尽”。</w:t>
      </w:r>
    </w:p>
    <w:p w14:paraId="6288F04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2.能正确、流利地朗读课文，并借助提示说说小毛虫的变化过程，用自己的话完整地讲述故事。</w:t>
      </w:r>
    </w:p>
    <w:p w14:paraId="3A75F0B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3.理解并积累“生机勃勃、尽心竭力”等词语，学会迁移运用。</w:t>
      </w:r>
    </w:p>
    <w:p w14:paraId="59A1578D">
      <w:pPr>
        <w:spacing w:after="0" w:line="360" w:lineRule="auto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教学过程</w:t>
      </w:r>
    </w:p>
    <w:p w14:paraId="1DA8B4B6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板块一  初读课文，走进故事</w:t>
      </w:r>
    </w:p>
    <w:p w14:paraId="6C29609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1.图片导入，激发兴趣。</w:t>
      </w:r>
    </w:p>
    <w:p w14:paraId="0A6B5CB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（1）出示飞蛾图片，激发学生兴趣。</w:t>
      </w:r>
    </w:p>
    <w:p w14:paraId="53D0CCF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（2）出示小毛虫图片。这就是飞蛾小时候的样子，大自然就是这么神奇，外貌完全不同的两种昆虫之间竟然有这样的联系。小毛虫是怎么变成飞蛾的呢？今天，我们就来跟随课文，一起去揭开这个秘密吧！（</w:t>
      </w:r>
      <w:r>
        <w:rPr>
          <w:rFonts w:hint="eastAsia" w:ascii="楷体" w:hAnsi="楷体" w:eastAsia="楷体"/>
          <w:sz w:val="24"/>
        </w:rPr>
        <w:t>课件出示课题</w:t>
      </w:r>
      <w:r>
        <w:rPr>
          <w:rFonts w:hint="eastAsia" w:ascii="宋体" w:hAnsi="宋体" w:eastAsia="宋体"/>
          <w:sz w:val="24"/>
        </w:rPr>
        <w:t>）</w:t>
      </w:r>
    </w:p>
    <w:p w14:paraId="0C55176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2.初读课文，识字读词。</w:t>
      </w:r>
    </w:p>
    <w:p w14:paraId="37705A5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（1）自由读课文，读通读顺，初步认识生字新词。</w:t>
      </w:r>
    </w:p>
    <w:p w14:paraId="6C464F6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（2）出示生字，交流识字方法。</w:t>
      </w:r>
    </w:p>
    <w:p w14:paraId="6060610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①偏旁归类识记：怜、愉；纺、织；抽、挪、挣。</w:t>
      </w:r>
    </w:p>
    <w:p w14:paraId="6C764DA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②形近字识记：纺—仿，竭—喝。</w:t>
      </w:r>
    </w:p>
    <w:p w14:paraId="118F291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（3）课件出示词语，运用不同方式认读词语。</w:t>
      </w:r>
    </w:p>
    <w:p w14:paraId="3C28FECC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图片的导入，直观形象，能激发学生的学习兴趣。初读课文后，交流识字方法，并将本课的词语按组块进行集中认读，为后面学习小毛虫的三个成长阶段做好铺垫。</w:t>
      </w:r>
    </w:p>
    <w:p w14:paraId="0BC3B9F8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板块二  梳理情节，话说“成长”</w:t>
      </w:r>
    </w:p>
    <w:p w14:paraId="6EC21B1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1.再读词语，发现规律。</w:t>
      </w:r>
    </w:p>
    <w:p w14:paraId="2796EDF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（1）分组读词语，说说你有什么发现。</w:t>
      </w:r>
    </w:p>
    <w:p w14:paraId="6434130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（2）根据学生汇报板书。（小毛虫、茧、飞蛾）</w:t>
      </w:r>
    </w:p>
    <w:p w14:paraId="3CCB5F9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2.小毛虫在成长过程中经历了哪些变化？再读课文，圈画出关键词句。</w:t>
      </w:r>
    </w:p>
    <w:p w14:paraId="611E1DF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5B70298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pict>
          <v:shape id="_x0000_i1025" o:spt="75" type="#_x0000_t75" style="height:92.1pt;width:129.2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sz w:val="24"/>
        </w:rPr>
        <w:pict>
          <v:shape id="_x0000_i1026" o:spt="75" type="#_x0000_t75" style="height:91.05pt;width:132.3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sz w:val="24"/>
        </w:rPr>
        <w:pict>
          <v:shape id="_x0000_i1027" o:spt="75" type="#_x0000_t75" style="height:92.1pt;width:137.6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 w14:paraId="78F50A1C">
      <w:pPr>
        <w:spacing w:after="0" w:line="360" w:lineRule="auto"/>
        <w:ind w:left="480" w:firstLine="840" w:firstLineChars="35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 xml:space="preserve">（可怜、笨拙）    </w:t>
      </w:r>
      <w:r>
        <w:rPr>
          <w:rFonts w:ascii="楷体" w:hAnsi="楷体" w:eastAsia="楷体"/>
          <w:sz w:val="24"/>
        </w:rPr>
        <w:t xml:space="preserve">      </w:t>
      </w:r>
      <w:r>
        <w:rPr>
          <w:rFonts w:hint="eastAsia" w:ascii="楷体" w:hAnsi="楷体" w:eastAsia="楷体"/>
          <w:sz w:val="24"/>
        </w:rPr>
        <w:t xml:space="preserve">（尽心竭力）     </w:t>
      </w:r>
      <w:r>
        <w:rPr>
          <w:rFonts w:ascii="楷体" w:hAnsi="楷体" w:eastAsia="楷体"/>
          <w:sz w:val="24"/>
        </w:rPr>
        <w:t xml:space="preserve">   </w:t>
      </w:r>
      <w:r>
        <w:rPr>
          <w:rFonts w:hint="eastAsia" w:ascii="楷体" w:hAnsi="楷体" w:eastAsia="楷体"/>
          <w:sz w:val="24"/>
        </w:rPr>
        <w:t>（轻盈、色彩斑斓）</w:t>
      </w:r>
    </w:p>
    <w:p w14:paraId="6B91C29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3.结合插图，对照小毛虫的成长过程，再读课文。</w:t>
      </w:r>
    </w:p>
    <w:p w14:paraId="51E3F75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4.对照板书，结合插图，用自己的话说说小毛虫成长的三个阶段。</w:t>
      </w:r>
    </w:p>
    <w:p w14:paraId="3194E3FB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本文的生字新词比较多，用词语组块的方法，将词语分类识记，并设置问题：小毛虫在成长过程中经历了哪些变化？这样能较快帮助学生提取出关键信息，形成示意图，为学生复述故事提供了支架。</w:t>
      </w:r>
    </w:p>
    <w:p w14:paraId="37FAD513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板块三  朗读指导，聚焦“成长”</w:t>
      </w:r>
    </w:p>
    <w:p w14:paraId="2CCCF8E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1.这是一只怎样的小毛虫呢？自由朗读课文第1～2自然段，并画出相关句子。</w:t>
      </w:r>
    </w:p>
    <w:p w14:paraId="4E761FF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24B63E33">
      <w:pPr>
        <w:numPr>
          <w:ilvl w:val="0"/>
          <w:numId w:val="1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只有它，这个可怜的小毛虫，既不会唱，也不会跑，更不会飞。</w:t>
      </w:r>
    </w:p>
    <w:p w14:paraId="7E7CE5B8">
      <w:pPr>
        <w:numPr>
          <w:ilvl w:val="0"/>
          <w:numId w:val="1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当它笨拙地从一片叶子爬到另一片叶子上时，它觉得自己仿佛周游了整个世界。</w:t>
      </w:r>
    </w:p>
    <w:p w14:paraId="1885B0B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（1）交流识记生字“仿、佛、整”。</w:t>
      </w:r>
    </w:p>
    <w:p w14:paraId="5BD9337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（2）指导朗读，体会关联词“既、也、更”，突出小毛虫的“可怜”。读“整”字时可稍拖长，体现小毛虫行动的迟缓。</w:t>
      </w:r>
    </w:p>
    <w:p w14:paraId="36987E6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2.其他小动物是怎样的呢？</w:t>
      </w:r>
    </w:p>
    <w:p w14:paraId="1335056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741D737E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大大小小的昆虫又是唱，又是跳，跑的跑，飞的飞……到处生机勃勃。</w:t>
      </w:r>
    </w:p>
    <w:p w14:paraId="28E4AD9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（1）体会“生机勃勃”。</w:t>
      </w:r>
    </w:p>
    <w:p w14:paraId="67E5888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①结合插图想象蚂蚁、瓢虫、蜜蜂开心地唱歌、跳舞的情景。</w:t>
      </w:r>
    </w:p>
    <w:p w14:paraId="6BB4504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②想一想：其他小动物又会是怎样的呢？</w:t>
      </w:r>
    </w:p>
    <w:p w14:paraId="7F77AEF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（2）指导朗读，读出轻松、欢快，充满生机与活力的语调。</w:t>
      </w:r>
    </w:p>
    <w:p w14:paraId="2D7F51F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（3）与其他小动物的“又是唱，又是跳，跑的跑，飞的飞……”进行对比，想象补白：小毛虫还会看到怎样生机勃勃的景象呢？</w:t>
      </w:r>
    </w:p>
    <w:p w14:paraId="0877E7F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3.小毛虫没有悲观失望，它是怎么想的？又是怎么做的？</w:t>
      </w:r>
    </w:p>
    <w:p w14:paraId="7B0ABEE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（1）学生交流。</w:t>
      </w:r>
    </w:p>
    <w:p w14:paraId="664A8B6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54D275AF">
      <w:pPr>
        <w:numPr>
          <w:ilvl w:val="0"/>
          <w:numId w:val="2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它懂得：每个人都有自己该做的事情。</w:t>
      </w:r>
    </w:p>
    <w:p w14:paraId="28F9AC2B">
      <w:pPr>
        <w:numPr>
          <w:ilvl w:val="0"/>
          <w:numId w:val="2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小毛虫一刻也没有迟疑，尽心竭力地工作着。它织啊，织啊，最后把自己从头到脚裹进了温暖的茧屋里。</w:t>
      </w:r>
    </w:p>
    <w:p w14:paraId="0D4EAF3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（2）联系上下文理解词语“尽心竭力”。</w:t>
      </w:r>
    </w:p>
    <w:p w14:paraId="1EA3757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①指导朗读，抓住重点词句“一刻也没有迟疑”“它织啊，织啊”。</w:t>
      </w:r>
    </w:p>
    <w:p w14:paraId="7FDD41F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②想象小毛虫是怎样尽心竭力地工作的。</w:t>
      </w:r>
    </w:p>
    <w:p w14:paraId="6637CF3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③指名读，评价朗读。</w:t>
      </w:r>
    </w:p>
    <w:p w14:paraId="06150C7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（3）齐读第3～4自然段。</w:t>
      </w:r>
    </w:p>
    <w:p w14:paraId="708C978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①指导朗读，抓住重点词句“尽管如此”“一刻也没有迟疑”“尽心竭力”“织啊，织啊”。</w:t>
      </w:r>
    </w:p>
    <w:p w14:paraId="5C9F30B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②随文识字，读准多音字“尽”。</w:t>
      </w:r>
    </w:p>
    <w:p w14:paraId="621D191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③想象小毛虫是怎样坚持的，是怎样的不容易。</w:t>
      </w:r>
    </w:p>
    <w:p w14:paraId="1157CF0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④指名读，评价朗读。</w:t>
      </w:r>
    </w:p>
    <w:p w14:paraId="70AD692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4.聚焦“飞蛾”，体验情感。</w:t>
      </w:r>
    </w:p>
    <w:p w14:paraId="47A7C67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（1）最后小毛虫变成了一只飞蛾。</w:t>
      </w:r>
    </w:p>
    <w:p w14:paraId="0A74F62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44132D59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时辰到了，它清醒过来，变成了一只飞蛾，再也不是以前那条笨手笨脚的小毛虫了。它灵巧地从茧子里挣脱出来，惊奇地发现自己身上生出了轻盈的翅膀，上面布满色彩斑斓的花纹。它愉快地舞动了一下翅膀，如绒毛一般，从叶子上飘然而起。它飞啊飞，渐渐地消失在蓝色的雾霭之中。</w:t>
      </w:r>
    </w:p>
    <w:p w14:paraId="2EBF959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（2）假设你就是那只小毛虫，你从开始的那只笨手笨脚的小毛虫变成了一只灵巧的、漂亮的飞蛾。此时，你的心情是怎样的？</w:t>
      </w:r>
    </w:p>
    <w:p w14:paraId="06DB593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（3）朗读指导。</w:t>
      </w:r>
    </w:p>
    <w:p w14:paraId="27F9664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①指导朗读，抓住重点词语“灵巧、轻盈、飘然、色彩斑斓、愉快”。</w:t>
      </w:r>
    </w:p>
    <w:p w14:paraId="25D54B1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②想象小毛虫变成飞蛾后的轻盈、愉快，越飞越远，慢慢消失的样子。</w:t>
      </w:r>
    </w:p>
    <w:p w14:paraId="02AFA6E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③指名读，评价朗读。</w:t>
      </w:r>
    </w:p>
    <w:p w14:paraId="27A1A536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这部分的学习中，部分词语稍显深奥，通过指导朗读，读悟结合，体会小毛虫变成飞蛾后的情态和心情。不能强求学生透彻地理解它们，只需在积累中提升语感，获得美的熏陶。这样边读边悟，不仅使学生的听说、思维等多方面的能力得到提升，也更好地促进学生理解课文。</w:t>
      </w:r>
    </w:p>
    <w:p w14:paraId="7F4BC72E">
      <w:pPr>
        <w:spacing w:after="0" w:line="360" w:lineRule="auto"/>
        <w:ind w:left="480" w:firstLine="643" w:firstLineChars="200"/>
        <w:jc w:val="center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第2课时</w:t>
      </w:r>
    </w:p>
    <w:p w14:paraId="19253A42">
      <w:pPr>
        <w:spacing w:after="0" w:line="360" w:lineRule="auto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课时目标</w:t>
      </w:r>
    </w:p>
    <w:p w14:paraId="4438A3E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1.会写“整、抽”等8个字，正确读写“毛虫、叶子”等1</w:t>
      </w:r>
      <w:r>
        <w:rPr>
          <w:rFonts w:ascii="宋体" w:hAnsi="宋体" w:eastAsia="宋体"/>
          <w:sz w:val="24"/>
        </w:rPr>
        <w:t>1</w:t>
      </w:r>
      <w:r>
        <w:rPr>
          <w:rFonts w:hint="eastAsia" w:ascii="宋体" w:hAnsi="宋体" w:eastAsia="宋体"/>
          <w:sz w:val="24"/>
        </w:rPr>
        <w:t>个词语。</w:t>
      </w:r>
    </w:p>
    <w:p w14:paraId="4BF4E26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2.指导朗读，体会飞蛾的“灵巧、美丽”，小毛虫的“乐观、努力”，理解文中“每个人都有自己该做的事情”等含义深刻的句子。</w:t>
      </w:r>
    </w:p>
    <w:p w14:paraId="0C9DA10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3.感受文中生动形象的语言，借助提示讲述故事。</w:t>
      </w:r>
    </w:p>
    <w:p w14:paraId="1637FBDD">
      <w:pPr>
        <w:spacing w:after="0" w:line="360" w:lineRule="auto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教学过程</w:t>
      </w:r>
    </w:p>
    <w:p w14:paraId="7CC61118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板块一  词语复习，语言运用</w:t>
      </w:r>
    </w:p>
    <w:p w14:paraId="558AAE5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1.复习词语，检查认读。</w:t>
      </w:r>
    </w:p>
    <w:p w14:paraId="444E492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0A58E39E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毛虫 叶子 目光 周游 纺织 编织 怎样 声音 色彩  花纹 消失 挣脱 尽心竭力</w:t>
      </w:r>
    </w:p>
    <w:p w14:paraId="0F20C95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游戏：词语搭配。</w:t>
      </w:r>
    </w:p>
    <w:p w14:paraId="77D8D72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54C22CF6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ascii="楷体" w:hAnsi="楷体" w:eastAsia="楷体"/>
          <w:sz w:val="24"/>
        </w:rPr>
        <w:pict>
          <v:shape id="_x0000_s1028" o:spid="_x0000_s1028" o:spt="32" type="#_x0000_t32" style="position:absolute;left:0pt;flip:x;margin-left:298.05pt;margin-top:18.7pt;height:73.1pt;width:97.05pt;z-index:251661312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rPr>
          <w:rFonts w:ascii="楷体" w:hAnsi="楷体" w:eastAsia="楷体"/>
          <w:sz w:val="24"/>
        </w:rPr>
        <w:pict>
          <v:shape id="_x0000_s1029" o:spid="_x0000_s1029" o:spt="32" type="#_x0000_t32" style="position:absolute;left:0pt;flip:x;margin-left:252.75pt;margin-top:18.7pt;height:73.1pt;width:96.55pt;z-index:251662336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rPr>
          <w:rFonts w:ascii="楷体" w:hAnsi="楷体" w:eastAsia="楷体"/>
          <w:sz w:val="24"/>
        </w:rPr>
        <w:pict>
          <v:shape id="_x0000_s1030" o:spid="_x0000_s1030" o:spt="32" type="#_x0000_t32" style="position:absolute;left:0pt;flip:x;margin-left:200.4pt;margin-top:21.45pt;height:70.35pt;width:104.7pt;z-index:251659264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rPr>
          <w:rFonts w:ascii="楷体" w:hAnsi="楷体" w:eastAsia="楷体"/>
          <w:sz w:val="24"/>
        </w:rPr>
        <w:pict>
          <v:shape id="_x0000_s1031" o:spid="_x0000_s1031" o:spt="32" type="#_x0000_t32" style="position:absolute;left:0pt;margin-left:252.75pt;margin-top:18.7pt;height:73.1pt;width:96.55pt;z-index:251660288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rPr>
          <w:rFonts w:ascii="楷体" w:hAnsi="楷体" w:eastAsia="楷体"/>
          <w:sz w:val="24"/>
        </w:rPr>
        <w:pict>
          <v:shape id="_x0000_s1032" o:spid="_x0000_s1032" o:spt="32" type="#_x0000_t32" style="position:absolute;left:0pt;margin-left:200.4pt;margin-top:18.7pt;height:73.1pt;width:188.15pt;z-index:251663360;mso-width-relative:page;mso-height-relative:page;" o:connectortype="straight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rPr>
          <w:rFonts w:hint="eastAsia" w:ascii="楷体" w:hAnsi="楷体" w:eastAsia="楷体"/>
          <w:sz w:val="24"/>
        </w:rPr>
        <w:t>生机    笨手    与世    悲观    色彩</w:t>
      </w:r>
    </w:p>
    <w:p w14:paraId="3843ABB7">
      <w:pPr>
        <w:spacing w:after="0" w:line="360" w:lineRule="auto"/>
        <w:ind w:left="480" w:firstLine="480" w:firstLineChars="200"/>
        <w:jc w:val="center"/>
        <w:rPr>
          <w:rFonts w:ascii="宋体" w:hAnsi="宋体" w:eastAsia="宋体"/>
          <w:sz w:val="24"/>
        </w:rPr>
      </w:pPr>
    </w:p>
    <w:p w14:paraId="171F56DC">
      <w:pPr>
        <w:spacing w:after="0" w:line="360" w:lineRule="auto"/>
        <w:ind w:left="480" w:firstLine="480" w:firstLineChars="200"/>
        <w:jc w:val="center"/>
        <w:rPr>
          <w:rFonts w:ascii="宋体" w:hAnsi="宋体" w:eastAsia="宋体"/>
          <w:sz w:val="24"/>
        </w:rPr>
      </w:pPr>
    </w:p>
    <w:p w14:paraId="2854056C">
      <w:pPr>
        <w:spacing w:after="0" w:line="360" w:lineRule="auto"/>
        <w:ind w:left="480" w:firstLine="480" w:firstLineChars="200"/>
        <w:jc w:val="center"/>
        <w:rPr>
          <w:rFonts w:ascii="宋体" w:hAnsi="宋体" w:eastAsia="宋体"/>
          <w:sz w:val="24"/>
        </w:rPr>
      </w:pPr>
    </w:p>
    <w:p w14:paraId="3A60CF5C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隔绝    失望    斑斓    笨脚    勃勃</w:t>
      </w:r>
    </w:p>
    <w:p w14:paraId="2EFFCF1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2.聚焦“小毛虫”，用心感受。</w:t>
      </w:r>
    </w:p>
    <w:p w14:paraId="26B7A66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（1）朗读第1～2自然段，从哪些地方可以感受到小毛虫的“可怜”？</w:t>
      </w:r>
    </w:p>
    <w:p w14:paraId="6E7888F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课件出示;</w:t>
      </w:r>
    </w:p>
    <w:p w14:paraId="212BAF72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只有它，这个可怜的小毛虫，既不会唱，也不会跑，更不会飞。</w:t>
      </w:r>
    </w:p>
    <w:p w14:paraId="23F66CF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（2）练习用“既……也……更……”说话。</w:t>
      </w:r>
    </w:p>
    <w:p w14:paraId="3FBF6E0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2DEC55F6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小毛虫费了九牛二虎之力，才挪动了一点点。当它笨拙地从一片叶子爬到另一片叶子上时，它觉得自己仿佛周游了整个世界。</w:t>
      </w:r>
    </w:p>
    <w:p w14:paraId="5EAA954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（3）动画演示“挪动”，从而让学生理解“挪动”的意思。</w:t>
      </w:r>
    </w:p>
    <w:p w14:paraId="512DDFF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（4）抓住“九牛二虎之力”“仿佛周游了整个世界”，理解“笨拙”，进一步感受小毛虫的“可怜”。</w:t>
      </w:r>
    </w:p>
    <w:p w14:paraId="67F60DC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（5）说话练习。</w:t>
      </w:r>
    </w:p>
    <w:p w14:paraId="657A64B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23771594">
      <w:pPr>
        <w:numPr>
          <w:ilvl w:val="0"/>
          <w:numId w:val="3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用“九牛二虎之力”说一句话。</w:t>
      </w:r>
    </w:p>
    <w:p w14:paraId="2A8398B9">
      <w:pPr>
        <w:numPr>
          <w:ilvl w:val="0"/>
          <w:numId w:val="3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小毛虫真可怜，_____________________________________。</w:t>
      </w:r>
    </w:p>
    <w:p w14:paraId="1586AF67">
      <w:pPr>
        <w:numPr>
          <w:ilvl w:val="0"/>
          <w:numId w:val="3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小毛虫真笨拙，_____________________________________。</w:t>
      </w:r>
    </w:p>
    <w:p w14:paraId="6B03ACC0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通过认读词语、词语搭配，巩固所学的生字词，积累词语。通过动画演示，引导学生深刻理解词语的意思。紧扣关键词“可怜”，以语言训练点为依托，发展学生的语言表达能力和多元思维。</w:t>
      </w:r>
    </w:p>
    <w:p w14:paraId="070733A5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板块二  精读感悟，重点突破</w:t>
      </w:r>
    </w:p>
    <w:p w14:paraId="3A54F80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1.精读感悟，体验“坚持”。</w:t>
      </w:r>
    </w:p>
    <w:p w14:paraId="68BB785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（1）小毛虫接下来是怎么想的？又是怎么做的？</w:t>
      </w:r>
    </w:p>
    <w:p w14:paraId="7B044EA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课件出示</w:t>
      </w:r>
      <w:r>
        <w:rPr>
          <w:rFonts w:ascii="宋体" w:hAnsi="宋体" w:eastAsia="宋体"/>
          <w:sz w:val="24"/>
        </w:rPr>
        <w:t>：</w:t>
      </w:r>
    </w:p>
    <w:p w14:paraId="6F49A36C">
      <w:pPr>
        <w:numPr>
          <w:ilvl w:val="0"/>
          <w:numId w:val="4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它懂得：每个人都有自己该做的事情。</w:t>
      </w:r>
    </w:p>
    <w:p w14:paraId="770F48C3">
      <w:pPr>
        <w:numPr>
          <w:ilvl w:val="0"/>
          <w:numId w:val="4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小毛虫一刻也没有迟疑，尽心竭力地工作着。它织啊，织啊，最后把自己从头到脚裹进了温暖的茧屋里。</w:t>
      </w:r>
    </w:p>
    <w:p w14:paraId="20675BA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（2）理解句子：每个人都有自己该做的事情。</w:t>
      </w:r>
    </w:p>
    <w:p w14:paraId="3833BE0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①小毛虫该做的事情是什么？</w:t>
      </w:r>
    </w:p>
    <w:p w14:paraId="340EF54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②其他小昆虫该做的事情是什么？</w:t>
      </w:r>
    </w:p>
    <w:p w14:paraId="3CE3941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01B5B351">
      <w:pPr>
        <w:numPr>
          <w:ilvl w:val="0"/>
          <w:numId w:val="5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蚂蚁忙着搬运食物。</w:t>
      </w:r>
    </w:p>
    <w:p w14:paraId="32ACE64B">
      <w:pPr>
        <w:numPr>
          <w:ilvl w:val="0"/>
          <w:numId w:val="5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蜜蜂忙着采蜜。</w:t>
      </w:r>
    </w:p>
    <w:p w14:paraId="2E0BAA1C">
      <w:pPr>
        <w:numPr>
          <w:ilvl w:val="0"/>
          <w:numId w:val="6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蜘蛛忙着结网。</w:t>
      </w:r>
    </w:p>
    <w:p w14:paraId="1089BD01">
      <w:pPr>
        <w:numPr>
          <w:ilvl w:val="0"/>
          <w:numId w:val="6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知了忙着唱歌。</w:t>
      </w:r>
    </w:p>
    <w:p w14:paraId="0F24981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（3）理解句子“万事万物都有自己的规律”的意思。</w:t>
      </w:r>
    </w:p>
    <w:p w14:paraId="09EC9F0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提供支架，帮助理解。</w:t>
      </w:r>
    </w:p>
    <w:p w14:paraId="559E7BA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3BF9BB63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春天，小树_________________________；秋天，_____________________________。</w:t>
      </w:r>
    </w:p>
    <w:p w14:paraId="76968E04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早上，太阳_________________________；傍晚，_____________________________。</w:t>
      </w:r>
    </w:p>
    <w:p w14:paraId="08D3337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（4）朗读指导，体会小毛虫的勤奋与坚持。</w:t>
      </w:r>
    </w:p>
    <w:p w14:paraId="296AAB4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（5）此时，你觉得这是一只怎样的小毛虫？（坚强，不悲观失望，不羡慕别人，尽心竭力地做好自己的事情的小毛虫）</w:t>
      </w:r>
    </w:p>
    <w:p w14:paraId="7C38D7F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2.“化茧成蝶”，练习背诵。</w:t>
      </w:r>
    </w:p>
    <w:p w14:paraId="2BC1380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过渡：万事万物都有自己的规律，小毛虫变成飞蛾就是小毛虫成长的规律。</w:t>
      </w:r>
    </w:p>
    <w:p w14:paraId="2E8E572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（1）配乐朗读第7自然段，并播放视频。（小毛虫变成飞蛾的过程）</w:t>
      </w:r>
    </w:p>
    <w:p w14:paraId="25B2566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（2）自由朗读第7自然段，用横线画出小毛虫变成飞蛾后的样子。</w:t>
      </w:r>
    </w:p>
    <w:p w14:paraId="45A8673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（3）配乐朗读，尝试背诵。</w:t>
      </w:r>
    </w:p>
    <w:p w14:paraId="688D31C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3.总结方法，示范讲故事。</w:t>
      </w:r>
    </w:p>
    <w:p w14:paraId="0BBB75F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这是一条小毛虫的故事。这个故事先讲小毛虫趴在叶子上的样子，接着告诉我们它怎样织茧，最后讲它变成了飞蛾。我们可以像这样通过关键词句来提取信息，理清故事的思路。在讲故事时，如果能用上文中的词语就更好了。</w:t>
      </w:r>
    </w:p>
    <w:p w14:paraId="31AA247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（2）教师示范，并尽量使用文中的词语，让学生形成积累，学会迁移应用。</w:t>
      </w:r>
    </w:p>
    <w:p w14:paraId="6745632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（3）同桌两人合作，一人讲，一人听。</w:t>
      </w:r>
    </w:p>
    <w:p w14:paraId="6BFA00B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（4）个性展示，学生评价。尝试运用文中的词语把故事讲得有趣。</w:t>
      </w:r>
    </w:p>
    <w:p w14:paraId="70FB8BF5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此环节通过朗读，为理解小毛虫的坚持和尽心竭力提供支架，从而突破重点。通过指导朗读，读悟结合，理清文体结构，并尝试运用文中的词语，把故事讲得有趣。教师示范讲故事，同桌合作讲故事，展开讲故事的演练过程，让学生在讲与评中获得进步。</w:t>
      </w:r>
    </w:p>
    <w:p w14:paraId="7D35177B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板块三  认真观察，指导生字</w:t>
      </w:r>
    </w:p>
    <w:p w14:paraId="78D2D60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1.观察生字，指导书写。</w:t>
      </w:r>
    </w:p>
    <w:p w14:paraId="4B69864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（1）课件出示“整、抽、纺、织、编、怎、消、布”。引导学生发现共同点。</w:t>
      </w:r>
    </w:p>
    <w:p w14:paraId="2A50895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（2）仔细观察，交流书写要领。</w:t>
      </w:r>
    </w:p>
    <w:p w14:paraId="6EB18FA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2.教师范写，提示要点。</w:t>
      </w:r>
    </w:p>
    <w:p w14:paraId="2CE079E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（1）“纺、织、编、消、抽”左窄右宽，“消”第七笔改撇为竖。</w:t>
      </w:r>
    </w:p>
    <w:p w14:paraId="3AB10EA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（2）“整”上部分写紧凑，“怎”上窄下宽。</w:t>
      </w:r>
    </w:p>
    <w:p w14:paraId="358BC29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（3）“布”是半包围结构，注意左上部分要写得宽，“巾”要写得窄。</w:t>
      </w:r>
    </w:p>
    <w:p w14:paraId="4DB4A48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3.学生描红练习，教师巡视指导。</w:t>
      </w:r>
    </w:p>
    <w:p w14:paraId="26186CB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4.个别点评，展示优秀书写示例，出示问题书写示例并纠正。</w:t>
      </w:r>
    </w:p>
    <w:p w14:paraId="120F7FA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5.抄写词语。</w:t>
      </w:r>
    </w:p>
    <w:p w14:paraId="779FDA1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4A7F8531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毛虫 叶子 目光 周游 纺织 编织 怎样 声音 色彩  花纹 消失</w:t>
      </w:r>
    </w:p>
    <w:p w14:paraId="19258FF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6.展评优秀作业。</w:t>
      </w:r>
    </w:p>
    <w:p w14:paraId="5111483B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引导学生学会观察，注意字的结构、比例，写前指明学生的观察方向，写后评价反馈，在看和写的实践中把字写美观，提高书写能力。</w:t>
      </w:r>
    </w:p>
    <w:p w14:paraId="1F0CD42E">
      <w:pPr>
        <w:spacing w:after="0" w:line="360" w:lineRule="auto"/>
        <w:rPr>
          <w:rFonts w:ascii="宋体" w:hAnsi="宋体" w:eastAsia="宋体"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等线" w:hAnsi="等线" w:eastAsia="等线" w:cs="MS Mincho"/>
          <w:b/>
          <w:sz w:val="28"/>
          <w:szCs w:val="28"/>
        </w:rPr>
        <w:t>板书设计</w:t>
      </w:r>
    </w:p>
    <w:p w14:paraId="4A34ACE5">
      <w:pPr>
        <w:spacing w:after="0" w:line="360" w:lineRule="auto"/>
        <w:jc w:val="center"/>
        <w:rPr>
          <w:rFonts w:ascii="宋体" w:hAnsi="宋体" w:eastAsia="宋体"/>
          <w:sz w:val="24"/>
        </w:rPr>
      </w:pPr>
      <w:r>
        <w:pict>
          <v:shape id="_x0000_i1028" o:spt="75" type="#_x0000_t75" style="height:85.75pt;width:478.6pt;" filled="f" o:preferrelative="t" stroked="f" coordsize="21600,21600">
            <v:path/>
            <v:fill on="f" focussize="0,0"/>
            <v:stroke on="f" joinstyle="miter"/>
            <v:imagedata r:id="rId14" r:href="rId15" o:title=""/>
            <o:lock v:ext="edit" aspectratio="t"/>
            <w10:wrap type="none"/>
            <w10:anchorlock/>
          </v:shape>
        </w:pict>
      </w:r>
    </w:p>
    <w:p w14:paraId="61D9B245">
      <w:pPr>
        <w:spacing w:after="0" w:line="360" w:lineRule="auto"/>
        <w:rPr>
          <w:rFonts w:ascii="宋体" w:hAnsi="宋体" w:eastAsia="宋体"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教学反思</w:t>
      </w:r>
    </w:p>
    <w:p w14:paraId="7798DC2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本课的教学重心是完成从识字到阅读的过渡。因而,在教学过程中，我主要从以下几方面实现突破：</w:t>
      </w:r>
    </w:p>
    <w:p w14:paraId="3E43A5C1">
      <w:pPr>
        <w:spacing w:after="0" w:line="360" w:lineRule="auto"/>
        <w:ind w:left="480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1.词语组块，提炼信息。</w:t>
      </w:r>
    </w:p>
    <w:p w14:paraId="443ABD3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本课的生字新词比较多，为了让学生读好词语，了解小毛虫经历的变化，在设计教学时，我采用词语组块的方法，将词语分类识记，并设置问题：你们有什么发现？引导学生发现小毛虫在成长过程中经历的变化。让学生能根据词语提取出关键信息，形成示意图，为学生复述故事提供了支架。</w:t>
      </w:r>
    </w:p>
    <w:p w14:paraId="1C7AF574">
      <w:pPr>
        <w:spacing w:after="0" w:line="360" w:lineRule="auto"/>
        <w:ind w:left="480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2.变“教教材”为“用教材”。</w:t>
      </w:r>
    </w:p>
    <w:p w14:paraId="3427154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新大纲提出“要让学生充分地读,在读中感知,在读中感悟,在读中培养语感,在读中受到情感熏陶”。在新课程理念的指引下,我以激发学生兴趣,激发学生想象的方式教学,让学生在朗读中感悟课文的真谛：“万事万物都有自己的规律。”以学生为主体,变“教教材”为“用教材”,灵活运用课件及图片,灵活运用课文,使学生真正成为课堂的主角。</w:t>
      </w:r>
    </w:p>
    <w:p w14:paraId="5A67BF66">
      <w:pPr>
        <w:spacing w:after="0" w:line="360" w:lineRule="auto"/>
        <w:ind w:left="480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3.掌握方法，学会表达。</w:t>
      </w:r>
    </w:p>
    <w:p w14:paraId="592682E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类文链接引导学生借助提示讲故事是本课的教学重点。由于二年级学生年龄小，认知能力有限，讲故事容易出现漏讲关键情节的情况。因此，教学时，我引导学生根据词语、插画提炼信息，并鼓励学生学着运用本课的重点词句复述故事。</w:t>
      </w:r>
    </w:p>
    <w:p w14:paraId="3578790A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</w:p>
    <w:sectPr>
      <w:headerReference r:id="rId6" w:type="first"/>
      <w:footerReference r:id="rId9" w:type="first"/>
      <w:headerReference r:id="rId4" w:type="default"/>
      <w:footerReference r:id="rId7" w:type="default"/>
      <w:headerReference r:id="rId5" w:type="even"/>
      <w:footerReference r:id="rId8" w:type="even"/>
      <w:pgSz w:w="11906" w:h="16838"/>
      <w:pgMar w:top="2155" w:right="454" w:bottom="454" w:left="45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8A50F2">
    <w:pPr>
      <w:pStyle w:val="2"/>
      <w:pBdr>
        <w:bottom w:val="none" w:color="auto" w:sz="0" w:space="0"/>
      </w:pBdr>
      <w:jc w:val="center"/>
      <w:rPr>
        <w:rFonts w:hint="eastAsia" w:eastAsia="微软雅黑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A99334">
    <w:pPr>
      <w:pStyle w:val="2"/>
      <w:framePr w:wrap="around" w:vAnchor="text" w:hAnchor="margin" w:xAlign="right" w:y="1"/>
      <w:pBdr>
        <w:bottom w:val="none" w:color="auto" w:sz="0" w:space="0"/>
      </w:pBdr>
      <w:rPr>
        <w:rStyle w:val="7"/>
      </w:rPr>
    </w:pPr>
    <w:r>
      <w:fldChar w:fldCharType="begin"/>
    </w:r>
    <w:r>
      <w:rPr>
        <w:rStyle w:val="7"/>
      </w:rPr>
      <w:instrText xml:space="preserve">PAGE  </w:instrText>
    </w:r>
    <w:r>
      <w:fldChar w:fldCharType="separate"/>
    </w:r>
    <w:r>
      <w:fldChar w:fldCharType="end"/>
    </w:r>
  </w:p>
  <w:p w14:paraId="3E80E046">
    <w:pPr>
      <w:pStyle w:val="2"/>
      <w:pBdr>
        <w:bottom w:val="none" w:color="auto" w:sz="0" w:space="0"/>
      </w:pBdr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C8BE9B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C7946A">
    <w:pPr>
      <w:pStyle w:val="3"/>
      <w:pBdr>
        <w:bottom w:val="none" w:color="auto" w:sz="0" w:space="1"/>
      </w:pBdr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39DE8E">
    <w:pPr>
      <w:pStyle w:val="3"/>
      <w:pBdr>
        <w:bottom w:val="none" w:color="auto" w:sz="0" w:space="0"/>
      </w:pBdr>
    </w:pPr>
    <w:r>
      <w:pict>
        <v:shape id="WordPictureWatermark2" o:spid="_x0000_s2049" o:spt="75" type="#_x0000_t75" style="position:absolute;left:0pt;height:841.75pt;width:595.55pt;mso-position-horizontal:center;mso-position-horizontal-relative:margin;mso-position-vertical:center;mso-position-vertical-relative:margin;z-index:-251656192;mso-width-relative:page;mso-height-relative:page;" filled="f" o:preferrelative="t" stroked="f" coordsize="21600,21600" o:allowincell="f">
          <v:path/>
          <v:fill on="f" focussize="0,0"/>
          <v:stroke on="f" joinstyle="miter"/>
          <v:imagedata o:title=""/>
          <o:lock v:ext="edit" aspectratio="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5FBDA3">
    <w:pPr>
      <w:pStyle w:val="3"/>
      <w:pBdr>
        <w:bottom w:val="none" w:color="auto" w:sz="0" w:space="1"/>
      </w:pBdr>
    </w:pPr>
    <w:r>
      <w:pict>
        <v:shape id="WordPictureWatermark1" o:spid="_x0000_s2050" o:spt="75" type="#_x0000_t75" style="position:absolute;left:0pt;height:841.75pt;width:595.55pt;mso-position-horizontal:center;mso-position-horizontal-relative:margin;mso-position-vertical:center;mso-position-vertical-relative:margin;z-index:-251657216;mso-width-relative:page;mso-height-relative:page;" filled="f" o:preferrelative="t" stroked="f" coordsize="21600,21600" o:allowincell="f">
          <v:path/>
          <v:fill on="f" focussize="0,0"/>
          <v:stroke on="f" joinstyle="miter"/>
          <v:imagedata o:title=""/>
          <o:lock v:ext="edit" aspectratio="t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6963170"/>
    <w:multiLevelType w:val="multilevel"/>
    <w:tmpl w:val="16963170"/>
    <w:lvl w:ilvl="0" w:tentative="0">
      <w:start w:val="1"/>
      <w:numFmt w:val="bullet"/>
      <w:lvlText w:val=""/>
      <w:lvlJc w:val="left"/>
      <w:pPr>
        <w:ind w:left="13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8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2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6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0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4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9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3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740" w:hanging="420"/>
      </w:pPr>
      <w:rPr>
        <w:rFonts w:hint="default" w:ascii="Wingdings" w:hAnsi="Wingdings"/>
      </w:rPr>
    </w:lvl>
  </w:abstractNum>
  <w:abstractNum w:abstractNumId="1">
    <w:nsid w:val="20FD3B1D"/>
    <w:multiLevelType w:val="multilevel"/>
    <w:tmpl w:val="20FD3B1D"/>
    <w:lvl w:ilvl="0" w:tentative="0">
      <w:start w:val="1"/>
      <w:numFmt w:val="bullet"/>
      <w:lvlText w:val=""/>
      <w:lvlJc w:val="left"/>
      <w:pPr>
        <w:ind w:left="13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8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2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6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0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4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9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3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740" w:hanging="420"/>
      </w:pPr>
      <w:rPr>
        <w:rFonts w:hint="default" w:ascii="Wingdings" w:hAnsi="Wingdings"/>
      </w:rPr>
    </w:lvl>
  </w:abstractNum>
  <w:abstractNum w:abstractNumId="2">
    <w:nsid w:val="24935202"/>
    <w:multiLevelType w:val="multilevel"/>
    <w:tmpl w:val="24935202"/>
    <w:lvl w:ilvl="0" w:tentative="0">
      <w:start w:val="1"/>
      <w:numFmt w:val="bullet"/>
      <w:lvlText w:val=""/>
      <w:lvlJc w:val="left"/>
      <w:pPr>
        <w:ind w:left="13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8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2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6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0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4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9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3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740" w:hanging="420"/>
      </w:pPr>
      <w:rPr>
        <w:rFonts w:hint="default" w:ascii="Wingdings" w:hAnsi="Wingdings"/>
      </w:rPr>
    </w:lvl>
  </w:abstractNum>
  <w:abstractNum w:abstractNumId="3">
    <w:nsid w:val="47A55642"/>
    <w:multiLevelType w:val="multilevel"/>
    <w:tmpl w:val="47A55642"/>
    <w:lvl w:ilvl="0" w:tentative="0">
      <w:start w:val="1"/>
      <w:numFmt w:val="bullet"/>
      <w:lvlText w:val=""/>
      <w:lvlJc w:val="left"/>
      <w:pPr>
        <w:ind w:left="13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8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2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6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0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4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9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3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740" w:hanging="420"/>
      </w:pPr>
      <w:rPr>
        <w:rFonts w:hint="default" w:ascii="Wingdings" w:hAnsi="Wingdings"/>
      </w:rPr>
    </w:lvl>
  </w:abstractNum>
  <w:abstractNum w:abstractNumId="4">
    <w:nsid w:val="584924E2"/>
    <w:multiLevelType w:val="multilevel"/>
    <w:tmpl w:val="584924E2"/>
    <w:lvl w:ilvl="0" w:tentative="0">
      <w:start w:val="1"/>
      <w:numFmt w:val="bullet"/>
      <w:lvlText w:val=""/>
      <w:lvlJc w:val="left"/>
      <w:pPr>
        <w:ind w:left="13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8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2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6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0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4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9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3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740" w:hanging="420"/>
      </w:pPr>
      <w:rPr>
        <w:rFonts w:hint="default" w:ascii="Wingdings" w:hAnsi="Wingdings"/>
      </w:rPr>
    </w:lvl>
  </w:abstractNum>
  <w:abstractNum w:abstractNumId="5">
    <w:nsid w:val="7BB35A81"/>
    <w:multiLevelType w:val="multilevel"/>
    <w:tmpl w:val="7BB35A81"/>
    <w:lvl w:ilvl="0" w:tentative="0">
      <w:start w:val="1"/>
      <w:numFmt w:val="bullet"/>
      <w:lvlText w:val=""/>
      <w:lvlJc w:val="left"/>
      <w:pPr>
        <w:ind w:left="13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8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2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6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0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4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9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3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740" w:hanging="420"/>
      </w:pPr>
      <w:rPr>
        <w:rFonts w:hint="default" w:ascii="Wingdings" w:hAnsi="Wingdings"/>
      </w:r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NotTrackMoves/>
  <w:documentProtection w:enforcement="0"/>
  <w:defaultTabStop w:val="720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D50"/>
    <w:rsid w:val="0007362B"/>
    <w:rsid w:val="00080A77"/>
    <w:rsid w:val="000B2719"/>
    <w:rsid w:val="000E4B54"/>
    <w:rsid w:val="000F0E0F"/>
    <w:rsid w:val="000F2096"/>
    <w:rsid w:val="001151CC"/>
    <w:rsid w:val="0011596F"/>
    <w:rsid w:val="001449BF"/>
    <w:rsid w:val="0015749C"/>
    <w:rsid w:val="00160E9E"/>
    <w:rsid w:val="001633F5"/>
    <w:rsid w:val="00164EA0"/>
    <w:rsid w:val="00171D30"/>
    <w:rsid w:val="001D2D0D"/>
    <w:rsid w:val="001F54CC"/>
    <w:rsid w:val="002116F5"/>
    <w:rsid w:val="002625D2"/>
    <w:rsid w:val="00263118"/>
    <w:rsid w:val="002679A7"/>
    <w:rsid w:val="002861B3"/>
    <w:rsid w:val="002B5068"/>
    <w:rsid w:val="002F2C64"/>
    <w:rsid w:val="00323B43"/>
    <w:rsid w:val="00381329"/>
    <w:rsid w:val="003A6D5E"/>
    <w:rsid w:val="003D37D8"/>
    <w:rsid w:val="00402CE9"/>
    <w:rsid w:val="0040719F"/>
    <w:rsid w:val="0042020D"/>
    <w:rsid w:val="00426133"/>
    <w:rsid w:val="004308DB"/>
    <w:rsid w:val="004358AB"/>
    <w:rsid w:val="00445011"/>
    <w:rsid w:val="004620F2"/>
    <w:rsid w:val="00467C96"/>
    <w:rsid w:val="004844F1"/>
    <w:rsid w:val="004A1B4A"/>
    <w:rsid w:val="004A6F07"/>
    <w:rsid w:val="004D19C8"/>
    <w:rsid w:val="004D2731"/>
    <w:rsid w:val="004E17BC"/>
    <w:rsid w:val="005133D6"/>
    <w:rsid w:val="0055687F"/>
    <w:rsid w:val="005769CE"/>
    <w:rsid w:val="0067353B"/>
    <w:rsid w:val="00682BAD"/>
    <w:rsid w:val="0068716C"/>
    <w:rsid w:val="006939A0"/>
    <w:rsid w:val="00701019"/>
    <w:rsid w:val="00720F8E"/>
    <w:rsid w:val="00724397"/>
    <w:rsid w:val="00734EBE"/>
    <w:rsid w:val="00737DC7"/>
    <w:rsid w:val="00780923"/>
    <w:rsid w:val="007A3F07"/>
    <w:rsid w:val="00822DA6"/>
    <w:rsid w:val="008548C4"/>
    <w:rsid w:val="00866BE5"/>
    <w:rsid w:val="008B403A"/>
    <w:rsid w:val="008B7726"/>
    <w:rsid w:val="008C4B3D"/>
    <w:rsid w:val="008F0BDD"/>
    <w:rsid w:val="00924394"/>
    <w:rsid w:val="00930554"/>
    <w:rsid w:val="00976FC7"/>
    <w:rsid w:val="009A5322"/>
    <w:rsid w:val="009B3FEE"/>
    <w:rsid w:val="009C672E"/>
    <w:rsid w:val="009E1785"/>
    <w:rsid w:val="009E5BCF"/>
    <w:rsid w:val="009F4350"/>
    <w:rsid w:val="00A41714"/>
    <w:rsid w:val="00A709CB"/>
    <w:rsid w:val="00A85069"/>
    <w:rsid w:val="00A94E7F"/>
    <w:rsid w:val="00AA0C0C"/>
    <w:rsid w:val="00AC5216"/>
    <w:rsid w:val="00AE40E7"/>
    <w:rsid w:val="00AE6704"/>
    <w:rsid w:val="00B2377A"/>
    <w:rsid w:val="00B32EFD"/>
    <w:rsid w:val="00B45038"/>
    <w:rsid w:val="00B55E2E"/>
    <w:rsid w:val="00B667D2"/>
    <w:rsid w:val="00BA52EA"/>
    <w:rsid w:val="00BB7435"/>
    <w:rsid w:val="00BD22FF"/>
    <w:rsid w:val="00C07EBC"/>
    <w:rsid w:val="00C559A0"/>
    <w:rsid w:val="00C76617"/>
    <w:rsid w:val="00C9454F"/>
    <w:rsid w:val="00CD5DA8"/>
    <w:rsid w:val="00CF1CC3"/>
    <w:rsid w:val="00CF7DC4"/>
    <w:rsid w:val="00D3170F"/>
    <w:rsid w:val="00D31D50"/>
    <w:rsid w:val="00D56CCF"/>
    <w:rsid w:val="00D87CD7"/>
    <w:rsid w:val="00D94D60"/>
    <w:rsid w:val="00DA36D2"/>
    <w:rsid w:val="00DB1AC7"/>
    <w:rsid w:val="00E05607"/>
    <w:rsid w:val="00E05805"/>
    <w:rsid w:val="00E166AE"/>
    <w:rsid w:val="00E17D87"/>
    <w:rsid w:val="00E20518"/>
    <w:rsid w:val="00E349CC"/>
    <w:rsid w:val="00E476D8"/>
    <w:rsid w:val="00E85381"/>
    <w:rsid w:val="00E9113B"/>
    <w:rsid w:val="00E9764E"/>
    <w:rsid w:val="00ED5862"/>
    <w:rsid w:val="00EE4E6C"/>
    <w:rsid w:val="00EE5D2A"/>
    <w:rsid w:val="00EE70B7"/>
    <w:rsid w:val="00F137E1"/>
    <w:rsid w:val="00F3740A"/>
    <w:rsid w:val="00F45721"/>
    <w:rsid w:val="00F57389"/>
    <w:rsid w:val="00F66A03"/>
    <w:rsid w:val="00F9043C"/>
    <w:rsid w:val="00FA1CD3"/>
    <w:rsid w:val="00FB1753"/>
    <w:rsid w:val="00FD0829"/>
    <w:rsid w:val="00FD5E3F"/>
    <w:rsid w:val="00FD7533"/>
    <w:rsid w:val="16B91E22"/>
    <w:rsid w:val="401A3E3F"/>
    <w:rsid w:val="51EC21F2"/>
    <w:rsid w:val="5C2A1F2D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="Times New Roman"/>
      <w:sz w:val="22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3">
    <w:name w:val="header"/>
    <w:basedOn w:val="1"/>
    <w:link w:val="8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5">
    <w:name w:val="Table Grid"/>
    <w:basedOn w:val="4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page number"/>
    <w:basedOn w:val="6"/>
    <w:qFormat/>
    <w:uiPriority w:val="0"/>
  </w:style>
  <w:style w:type="character" w:customStyle="1" w:styleId="8">
    <w:name w:val="页眉 字符"/>
    <w:link w:val="3"/>
    <w:qFormat/>
    <w:uiPriority w:val="0"/>
    <w:rPr>
      <w:rFonts w:ascii="Tahoma" w:hAnsi="Tahoma"/>
      <w:sz w:val="18"/>
      <w:szCs w:val="18"/>
    </w:rPr>
  </w:style>
  <w:style w:type="character" w:customStyle="1" w:styleId="9">
    <w:name w:val="页脚 字符"/>
    <w:link w:val="2"/>
    <w:qFormat/>
    <w:uiPriority w:val="0"/>
    <w:rPr>
      <w:rFonts w:ascii="Tahoma" w:hAnsi="Tahoma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file:///D:\QQ&#25991;&#20214;&#23384;&#25918;\1060283676\Image\C2C\V5T%252525257BWQ)LR4%252525257BX79E1MWTF%252525257B0L.png" TargetMode="External"/><Relationship Id="rId14" Type="http://schemas.openxmlformats.org/officeDocument/2006/relationships/image" Target="media/image4.jpeg"/><Relationship Id="rId13" Type="http://schemas.openxmlformats.org/officeDocument/2006/relationships/image" Target="media/image3.emf"/><Relationship Id="rId12" Type="http://schemas.openxmlformats.org/officeDocument/2006/relationships/image" Target="media/image2.emf"/><Relationship Id="rId11" Type="http://schemas.openxmlformats.org/officeDocument/2006/relationships/image" Target="media/image1.emf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2050"/>
    <customShpInfo spid="_x0000_s1028"/>
    <customShpInfo spid="_x0000_s1029"/>
    <customShpInfo spid="_x0000_s1030"/>
    <customShpInfo spid="_x0000_s1031"/>
    <customShpInfo spid="_x0000_s103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4B88672-5396-4AE7-9687-55858DD0FAA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4123</Words>
  <Characters>4352</Characters>
  <Lines>0</Lines>
  <Paragraphs>0</Paragraphs>
  <TotalTime>0</TotalTime>
  <ScaleCrop>false</ScaleCrop>
  <LinksUpToDate>false</LinksUpToDate>
  <CharactersWithSpaces>4441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2025-07-30T13:29:00Z</dcterms:created>
  <dc:creator>Administrator</dc:creator>
  <cp:lastModifiedBy>上帝掷骰子吗</cp:lastModifiedBy>
  <dcterms:modified xsi:type="dcterms:W3CDTF">2025-07-30T13:45:04Z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1B2890B1DEBE4EF3BCD861792629B036_12</vt:lpwstr>
  </property>
</Properties>
</file>